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Style w:val="TableGrid"/>
        <w:tblpPr w:leftFromText="180" w:rightFromText="180" w:vertAnchor="text" w:horzAnchor="margin" w:tblpY="-44"/>
        <w:tblW w:w="0" w:type="auto"/>
        <w:tblLook w:val="04A0" w:firstRow="1" w:lastRow="0" w:firstColumn="1" w:lastColumn="0" w:noHBand="0" w:noVBand="1"/>
      </w:tblPr>
      <w:tblGrid>
        <w:gridCol w:w="1124"/>
        <w:gridCol w:w="1760"/>
        <w:gridCol w:w="3777"/>
        <w:gridCol w:w="1635"/>
      </w:tblGrid>
      <w:tr w:rsidR="0083715C" w14:paraId="5ABB369E" w14:textId="77777777" w:rsidTr="0083715C">
        <w:tc>
          <w:tcPr>
            <w:tcW w:w="1124" w:type="dxa"/>
            <w:shd w:val="clear" w:color="auto" w:fill="DBE5F1" w:themeFill="accent1" w:themeFillTint="33"/>
          </w:tcPr>
          <w:p w14:paraId="5012ACF2"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KPI/SLA</w:t>
            </w:r>
          </w:p>
        </w:tc>
        <w:tc>
          <w:tcPr>
            <w:tcW w:w="1760" w:type="dxa"/>
            <w:shd w:val="clear" w:color="auto" w:fill="DBE5F1" w:themeFill="accent1" w:themeFillTint="33"/>
          </w:tcPr>
          <w:p w14:paraId="7781A07E"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Service Area</w:t>
            </w:r>
          </w:p>
        </w:tc>
        <w:tc>
          <w:tcPr>
            <w:tcW w:w="3777" w:type="dxa"/>
            <w:shd w:val="clear" w:color="auto" w:fill="DBE5F1" w:themeFill="accent1" w:themeFillTint="33"/>
          </w:tcPr>
          <w:p w14:paraId="42F70725"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KPI/SLA description</w:t>
            </w:r>
          </w:p>
        </w:tc>
        <w:tc>
          <w:tcPr>
            <w:tcW w:w="1635" w:type="dxa"/>
            <w:shd w:val="clear" w:color="auto" w:fill="DBE5F1" w:themeFill="accent1" w:themeFillTint="33"/>
          </w:tcPr>
          <w:p w14:paraId="19D9FC92"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Target</w:t>
            </w:r>
          </w:p>
        </w:tc>
      </w:tr>
      <w:tr w:rsidR="0083715C" w14:paraId="5409189B" w14:textId="77777777" w:rsidTr="0083715C">
        <w:tc>
          <w:tcPr>
            <w:tcW w:w="1124" w:type="dxa"/>
          </w:tcPr>
          <w:p w14:paraId="5B2B3379" w14:textId="77777777" w:rsidR="0083715C" w:rsidRPr="0083715C" w:rsidRDefault="0083715C" w:rsidP="0083715C">
            <w:pPr>
              <w:pStyle w:val="Heading2"/>
              <w:spacing w:before="0"/>
              <w:outlineLvl w:val="1"/>
              <w:rPr>
                <w:rFonts w:ascii="Arial" w:hAnsi="Arial" w:cs="Arial"/>
                <w:b w:val="0"/>
                <w:color w:val="auto"/>
                <w:sz w:val="24"/>
                <w:szCs w:val="24"/>
              </w:rPr>
            </w:pPr>
            <w:bookmarkStart w:id="0" w:name="_GoBack" w:colFirst="2" w:colLast="2"/>
            <w:r w:rsidRPr="0083715C">
              <w:rPr>
                <w:rFonts w:ascii="Arial" w:hAnsi="Arial" w:cs="Arial"/>
                <w:b w:val="0"/>
                <w:color w:val="auto"/>
                <w:sz w:val="24"/>
                <w:szCs w:val="24"/>
              </w:rPr>
              <w:t>1</w:t>
            </w:r>
          </w:p>
        </w:tc>
        <w:tc>
          <w:tcPr>
            <w:tcW w:w="1760" w:type="dxa"/>
          </w:tcPr>
          <w:p w14:paraId="23628E43"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Quality of legal advice</w:t>
            </w:r>
          </w:p>
        </w:tc>
        <w:tc>
          <w:tcPr>
            <w:tcW w:w="3777" w:type="dxa"/>
          </w:tcPr>
          <w:p w14:paraId="16F869FF" w14:textId="3042FAAD" w:rsidR="0083715C" w:rsidRPr="002519DA" w:rsidRDefault="002519DA" w:rsidP="0083715C">
            <w:pPr>
              <w:pStyle w:val="Heading2"/>
              <w:spacing w:before="0"/>
              <w:outlineLvl w:val="1"/>
              <w:rPr>
                <w:rFonts w:ascii="Arial" w:hAnsi="Arial" w:cs="Arial"/>
                <w:color w:val="auto"/>
                <w:sz w:val="24"/>
                <w:szCs w:val="24"/>
              </w:rPr>
            </w:pPr>
            <w:r w:rsidRPr="002519DA">
              <w:rPr>
                <w:rFonts w:ascii="Arial" w:hAnsi="Arial" w:cs="Arial"/>
                <w:bCs w:val="0"/>
                <w:color w:val="FF0000"/>
                <w:sz w:val="22"/>
                <w:szCs w:val="22"/>
              </w:rPr>
              <w:t>REDACTED TEXT under FOIA Section 43 Commercial Interests</w:t>
            </w:r>
          </w:p>
        </w:tc>
        <w:tc>
          <w:tcPr>
            <w:tcW w:w="1635" w:type="dxa"/>
          </w:tcPr>
          <w:p w14:paraId="53072451"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100%</w:t>
            </w:r>
          </w:p>
        </w:tc>
      </w:tr>
      <w:tr w:rsidR="0083715C" w14:paraId="7815C78C" w14:textId="77777777" w:rsidTr="0083715C">
        <w:tc>
          <w:tcPr>
            <w:tcW w:w="1124" w:type="dxa"/>
          </w:tcPr>
          <w:p w14:paraId="7C01E2B3"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2</w:t>
            </w:r>
          </w:p>
        </w:tc>
        <w:tc>
          <w:tcPr>
            <w:tcW w:w="1760" w:type="dxa"/>
          </w:tcPr>
          <w:p w14:paraId="6F62D88C"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Timeliness in providing advice</w:t>
            </w:r>
          </w:p>
        </w:tc>
        <w:tc>
          <w:tcPr>
            <w:tcW w:w="3777" w:type="dxa"/>
          </w:tcPr>
          <w:p w14:paraId="3E1A65E0" w14:textId="6CBC6BD6" w:rsidR="0083715C" w:rsidRPr="002519DA" w:rsidRDefault="002519DA" w:rsidP="0083715C">
            <w:pPr>
              <w:pStyle w:val="Heading2"/>
              <w:spacing w:before="0"/>
              <w:outlineLvl w:val="1"/>
              <w:rPr>
                <w:rFonts w:ascii="Arial" w:hAnsi="Arial" w:cs="Arial"/>
                <w:color w:val="auto"/>
                <w:sz w:val="24"/>
                <w:szCs w:val="24"/>
              </w:rPr>
            </w:pPr>
            <w:r w:rsidRPr="002519DA">
              <w:rPr>
                <w:rFonts w:ascii="Arial" w:hAnsi="Arial" w:cs="Arial"/>
                <w:bCs w:val="0"/>
                <w:color w:val="FF0000"/>
                <w:sz w:val="22"/>
                <w:szCs w:val="22"/>
              </w:rPr>
              <w:t>REDACTED TEXT under FOIA Section 43 Commercial Interests</w:t>
            </w:r>
          </w:p>
        </w:tc>
        <w:tc>
          <w:tcPr>
            <w:tcW w:w="1635" w:type="dxa"/>
          </w:tcPr>
          <w:p w14:paraId="15C31553"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100%</w:t>
            </w:r>
          </w:p>
        </w:tc>
      </w:tr>
      <w:tr w:rsidR="0083715C" w14:paraId="057E2581" w14:textId="77777777" w:rsidTr="0083715C">
        <w:tc>
          <w:tcPr>
            <w:tcW w:w="1124" w:type="dxa"/>
          </w:tcPr>
          <w:p w14:paraId="7695411D"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3</w:t>
            </w:r>
          </w:p>
        </w:tc>
        <w:tc>
          <w:tcPr>
            <w:tcW w:w="1760" w:type="dxa"/>
          </w:tcPr>
          <w:p w14:paraId="56EFEE18"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Quality of legal drafting</w:t>
            </w:r>
          </w:p>
        </w:tc>
        <w:tc>
          <w:tcPr>
            <w:tcW w:w="3777" w:type="dxa"/>
          </w:tcPr>
          <w:p w14:paraId="4D8DF299" w14:textId="65D1F5FE" w:rsidR="0083715C" w:rsidRPr="002519DA" w:rsidRDefault="002519DA" w:rsidP="0083715C">
            <w:pPr>
              <w:pStyle w:val="Heading2"/>
              <w:spacing w:before="0"/>
              <w:outlineLvl w:val="1"/>
              <w:rPr>
                <w:rFonts w:ascii="Arial" w:hAnsi="Arial" w:cs="Arial"/>
                <w:color w:val="auto"/>
                <w:sz w:val="24"/>
                <w:szCs w:val="24"/>
              </w:rPr>
            </w:pPr>
            <w:r w:rsidRPr="002519DA">
              <w:rPr>
                <w:rFonts w:ascii="Arial" w:hAnsi="Arial" w:cs="Arial"/>
                <w:bCs w:val="0"/>
                <w:color w:val="FF0000"/>
                <w:sz w:val="22"/>
                <w:szCs w:val="22"/>
              </w:rPr>
              <w:t>REDACTED TEXT under FOIA Section 43 Commercial Interests</w:t>
            </w:r>
          </w:p>
        </w:tc>
        <w:tc>
          <w:tcPr>
            <w:tcW w:w="1635" w:type="dxa"/>
          </w:tcPr>
          <w:p w14:paraId="59A0B64A"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100%</w:t>
            </w:r>
          </w:p>
        </w:tc>
      </w:tr>
      <w:tr w:rsidR="0083715C" w14:paraId="7A0CE5D4" w14:textId="77777777" w:rsidTr="0083715C">
        <w:tc>
          <w:tcPr>
            <w:tcW w:w="1124" w:type="dxa"/>
          </w:tcPr>
          <w:p w14:paraId="53717990"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4</w:t>
            </w:r>
          </w:p>
        </w:tc>
        <w:tc>
          <w:tcPr>
            <w:tcW w:w="1760" w:type="dxa"/>
          </w:tcPr>
          <w:p w14:paraId="43516FE4"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Adherence to budget</w:t>
            </w:r>
          </w:p>
        </w:tc>
        <w:tc>
          <w:tcPr>
            <w:tcW w:w="3777" w:type="dxa"/>
          </w:tcPr>
          <w:p w14:paraId="263E4ADB" w14:textId="21033FF3" w:rsidR="0083715C" w:rsidRPr="002519DA" w:rsidRDefault="002519DA" w:rsidP="0083715C">
            <w:pPr>
              <w:pStyle w:val="Heading2"/>
              <w:spacing w:before="0"/>
              <w:outlineLvl w:val="1"/>
              <w:rPr>
                <w:rFonts w:ascii="Arial" w:hAnsi="Arial" w:cs="Arial"/>
                <w:color w:val="auto"/>
                <w:sz w:val="24"/>
                <w:szCs w:val="24"/>
              </w:rPr>
            </w:pPr>
            <w:r w:rsidRPr="002519DA">
              <w:rPr>
                <w:rFonts w:ascii="Arial" w:hAnsi="Arial" w:cs="Arial"/>
                <w:bCs w:val="0"/>
                <w:color w:val="FF0000"/>
                <w:sz w:val="22"/>
                <w:szCs w:val="22"/>
              </w:rPr>
              <w:t>REDACTED TEXT under FOIA Section 43 Commercial Interests</w:t>
            </w:r>
          </w:p>
        </w:tc>
        <w:tc>
          <w:tcPr>
            <w:tcW w:w="1635" w:type="dxa"/>
          </w:tcPr>
          <w:p w14:paraId="3ECA82E8" w14:textId="77777777" w:rsidR="0083715C" w:rsidRPr="0083715C" w:rsidRDefault="0083715C" w:rsidP="0083715C">
            <w:pPr>
              <w:pStyle w:val="Heading2"/>
              <w:spacing w:before="0"/>
              <w:outlineLvl w:val="1"/>
              <w:rPr>
                <w:rFonts w:ascii="Arial" w:hAnsi="Arial" w:cs="Arial"/>
                <w:b w:val="0"/>
                <w:color w:val="auto"/>
                <w:sz w:val="24"/>
                <w:szCs w:val="24"/>
              </w:rPr>
            </w:pPr>
            <w:r w:rsidRPr="0083715C">
              <w:rPr>
                <w:rFonts w:ascii="Arial" w:hAnsi="Arial" w:cs="Arial"/>
                <w:b w:val="0"/>
                <w:color w:val="auto"/>
                <w:sz w:val="24"/>
                <w:szCs w:val="24"/>
              </w:rPr>
              <w:t>100%</w:t>
            </w:r>
          </w:p>
        </w:tc>
      </w:tr>
      <w:bookmarkEnd w:id="0"/>
    </w:tbl>
    <w:p w14:paraId="42F5841E" w14:textId="52A3E6FA" w:rsidR="005D1C56" w:rsidRPr="00513AA2" w:rsidRDefault="005D1C56" w:rsidP="009674CA">
      <w:pPr>
        <w:ind w:left="709"/>
        <w:rPr>
          <w:rFonts w:ascii="Arial" w:hAnsi="Arial" w:cs="Arial"/>
          <w:sz w:val="24"/>
          <w:szCs w:val="24"/>
        </w:rPr>
      </w:pPr>
    </w:p>
    <w:p w14:paraId="7FA87E5B" w14:textId="77777777" w:rsidR="005D1C56" w:rsidRPr="00091B0C" w:rsidRDefault="005D1C56" w:rsidP="009674CA">
      <w:pPr>
        <w:ind w:left="709"/>
        <w:rPr>
          <w:rFonts w:ascii="Arial" w:hAnsi="Arial" w:cs="Arial"/>
          <w:sz w:val="24"/>
          <w:szCs w:val="24"/>
          <w:highlight w:val="green"/>
        </w:rPr>
      </w:pPr>
    </w:p>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2919D" w14:textId="77777777" w:rsidR="001F354F" w:rsidRDefault="001F354F">
      <w:pPr>
        <w:spacing w:after="0" w:line="240" w:lineRule="auto"/>
      </w:pPr>
      <w:r>
        <w:separator/>
      </w:r>
    </w:p>
  </w:endnote>
  <w:endnote w:type="continuationSeparator" w:id="0">
    <w:p w14:paraId="7901254C" w14:textId="77777777" w:rsidR="001F354F" w:rsidRDefault="001F3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AC19D" w14:textId="77777777" w:rsidR="00CD7038" w:rsidRDefault="00CD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39F203FD" w:rsidR="00091B0C" w:rsidRPr="008979D7" w:rsidRDefault="00091B0C" w:rsidP="00091B0C">
    <w:pPr>
      <w:pStyle w:val="Footer"/>
      <w:rPr>
        <w:rFonts w:ascii="Arial" w:hAnsi="Arial" w:cs="Arial"/>
        <w:sz w:val="20"/>
      </w:rPr>
    </w:pPr>
    <w:r w:rsidRPr="008979D7">
      <w:rPr>
        <w:rFonts w:ascii="Arial" w:hAnsi="Arial" w:cs="Arial"/>
        <w:sz w:val="20"/>
      </w:rPr>
      <w:t>Framework Ref: RM</w:t>
    </w:r>
    <w:r w:rsidR="00B306B6">
      <w:rPr>
        <w:rFonts w:ascii="Arial" w:hAnsi="Arial" w:cs="Arial"/>
        <w:sz w:val="20"/>
      </w:rPr>
      <w:t>6179</w:t>
    </w:r>
  </w:p>
  <w:p w14:paraId="05CA916F" w14:textId="30A5256A"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306B6">
      <w:rPr>
        <w:rFonts w:ascii="Arial" w:hAnsi="Arial" w:cs="Arial"/>
        <w:noProof/>
        <w:sz w:val="20"/>
      </w:rPr>
      <w:t>7</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FA8A" w14:textId="77777777" w:rsidR="001F354F" w:rsidRDefault="001F354F">
      <w:pPr>
        <w:spacing w:after="0" w:line="240" w:lineRule="auto"/>
      </w:pPr>
      <w:r>
        <w:separator/>
      </w:r>
    </w:p>
  </w:footnote>
  <w:footnote w:type="continuationSeparator" w:id="0">
    <w:p w14:paraId="3569D996" w14:textId="77777777" w:rsidR="001F354F" w:rsidRDefault="001F3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4FB9" w14:textId="0A15F0AD" w:rsidR="00CD7038" w:rsidRDefault="00CD70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77144" w14:textId="06BEC29E"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5D884" w14:textId="127E15C5" w:rsidR="00CD7038" w:rsidRDefault="00CD7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F354F"/>
    <w:rsid w:val="002519DA"/>
    <w:rsid w:val="00322B28"/>
    <w:rsid w:val="003865D1"/>
    <w:rsid w:val="003D59D3"/>
    <w:rsid w:val="003D7FE9"/>
    <w:rsid w:val="0043504D"/>
    <w:rsid w:val="004F4101"/>
    <w:rsid w:val="00513AA2"/>
    <w:rsid w:val="005D1C56"/>
    <w:rsid w:val="006423FE"/>
    <w:rsid w:val="006851D5"/>
    <w:rsid w:val="006A11C8"/>
    <w:rsid w:val="006A71C1"/>
    <w:rsid w:val="006D74B7"/>
    <w:rsid w:val="006E053E"/>
    <w:rsid w:val="006F25A9"/>
    <w:rsid w:val="008231BC"/>
    <w:rsid w:val="0083715C"/>
    <w:rsid w:val="009674CA"/>
    <w:rsid w:val="00981C8D"/>
    <w:rsid w:val="00A10500"/>
    <w:rsid w:val="00AF2064"/>
    <w:rsid w:val="00AF691E"/>
    <w:rsid w:val="00B306B6"/>
    <w:rsid w:val="00B407F5"/>
    <w:rsid w:val="00B415E4"/>
    <w:rsid w:val="00B82633"/>
    <w:rsid w:val="00BC7C20"/>
    <w:rsid w:val="00BE3F39"/>
    <w:rsid w:val="00C20902"/>
    <w:rsid w:val="00C42F87"/>
    <w:rsid w:val="00C817B2"/>
    <w:rsid w:val="00CB25C8"/>
    <w:rsid w:val="00CB349E"/>
    <w:rsid w:val="00CD7038"/>
    <w:rsid w:val="00DA53D7"/>
    <w:rsid w:val="00E420BC"/>
    <w:rsid w:val="00E96923"/>
    <w:rsid w:val="00EF0EA0"/>
    <w:rsid w:val="00EF7212"/>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7D1C1-1693-40D0-9781-1D795E943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10</cp:revision>
  <dcterms:created xsi:type="dcterms:W3CDTF">2020-03-30T20:42:00Z</dcterms:created>
  <dcterms:modified xsi:type="dcterms:W3CDTF">2022-12-05T10:26:00Z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